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5F" w:rsidRDefault="001C7E5F" w:rsidP="001C7E5F">
      <w:pPr>
        <w:shd w:val="clear" w:color="auto" w:fill="FFFFFF"/>
        <w:spacing w:before="90" w:after="195" w:line="240" w:lineRule="auto"/>
        <w:jc w:val="center"/>
        <w:outlineLvl w:val="2"/>
        <w:rPr>
          <w:rFonts w:ascii="Trebuchet MS" w:eastAsia="Times New Roman" w:hAnsi="Trebuchet MS" w:cs="Times New Roman"/>
          <w:color w:val="333333"/>
          <w:sz w:val="30"/>
          <w:szCs w:val="30"/>
          <w:lang w:eastAsia="fr-FR"/>
        </w:rPr>
      </w:pPr>
      <w:r w:rsidRPr="001C7E5F">
        <w:rPr>
          <w:rFonts w:ascii="Trebuchet MS" w:eastAsia="Times New Roman" w:hAnsi="Trebuchet MS" w:cs="Times New Roman"/>
          <w:color w:val="333333"/>
          <w:sz w:val="30"/>
          <w:szCs w:val="30"/>
          <w:lang w:eastAsia="fr-FR"/>
        </w:rPr>
        <w:t>Règles du jeu dans les cours de français</w:t>
      </w:r>
    </w:p>
    <w:p w:rsidR="00661C4E" w:rsidRPr="001C7E5F" w:rsidRDefault="00661C4E" w:rsidP="001C7E5F">
      <w:pPr>
        <w:shd w:val="clear" w:color="auto" w:fill="FFFFFF"/>
        <w:spacing w:before="90" w:after="195" w:line="240" w:lineRule="auto"/>
        <w:jc w:val="center"/>
        <w:outlineLvl w:val="2"/>
        <w:rPr>
          <w:rFonts w:ascii="Trebuchet MS" w:eastAsia="Times New Roman" w:hAnsi="Trebuchet MS" w:cs="Times New Roman"/>
          <w:color w:val="333333"/>
          <w:sz w:val="30"/>
          <w:szCs w:val="30"/>
          <w:lang w:eastAsia="fr-FR"/>
        </w:rPr>
      </w:pPr>
    </w:p>
    <w:p w:rsidR="001C7E5F" w:rsidRPr="001C7E5F" w:rsidRDefault="001C7E5F" w:rsidP="000D0AED">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color w:val="333333"/>
          <w:sz w:val="24"/>
          <w:szCs w:val="24"/>
          <w:lang w:eastAsia="fr-FR"/>
        </w:rPr>
        <w:t>La présence aux cours est obligatoire avec</w:t>
      </w:r>
      <w:r w:rsidR="000D0AED">
        <w:rPr>
          <w:rFonts w:eastAsia="Times New Roman" w:cs="Arial"/>
          <w:color w:val="333333"/>
          <w:sz w:val="24"/>
          <w:szCs w:val="24"/>
          <w:lang w:eastAsia="fr-FR"/>
        </w:rPr>
        <w:t xml:space="preserve"> </w:t>
      </w:r>
      <w:r w:rsidRPr="001C7E5F">
        <w:rPr>
          <w:rFonts w:eastAsia="Times New Roman" w:cs="Arial"/>
          <w:b/>
          <w:bCs/>
          <w:color w:val="333333"/>
          <w:sz w:val="24"/>
          <w:szCs w:val="24"/>
          <w:lang w:eastAsia="fr-FR"/>
        </w:rPr>
        <w:t>1 absence autorisée</w:t>
      </w:r>
      <w:r w:rsidR="000D0AED">
        <w:rPr>
          <w:rFonts w:eastAsia="Times New Roman" w:cs="Arial"/>
          <w:color w:val="333333"/>
          <w:sz w:val="24"/>
          <w:szCs w:val="24"/>
          <w:lang w:eastAsia="fr-FR"/>
        </w:rPr>
        <w:t xml:space="preserve"> </w:t>
      </w:r>
      <w:r w:rsidRPr="001C7E5F">
        <w:rPr>
          <w:rFonts w:eastAsia="Times New Roman" w:cs="Arial"/>
          <w:color w:val="333333"/>
          <w:sz w:val="24"/>
          <w:szCs w:val="24"/>
          <w:lang w:eastAsia="fr-FR"/>
        </w:rPr>
        <w:t>par cours et par semestre.</w:t>
      </w:r>
    </w:p>
    <w:p w:rsidR="001C7E5F" w:rsidRPr="001C7E5F" w:rsidRDefault="001C7E5F" w:rsidP="001C7E5F">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color w:val="333333"/>
          <w:sz w:val="24"/>
          <w:szCs w:val="24"/>
          <w:lang w:eastAsia="fr-FR"/>
        </w:rPr>
        <w:t>Les absences dues à des voyages / visites organisés par le département ne sont pas comptées.</w:t>
      </w:r>
    </w:p>
    <w:p w:rsidR="001C7E5F" w:rsidRPr="001C7E5F" w:rsidRDefault="001C7E5F" w:rsidP="001C7E5F">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color w:val="333333"/>
          <w:sz w:val="24"/>
          <w:szCs w:val="24"/>
          <w:lang w:eastAsia="fr-FR"/>
        </w:rPr>
        <w:t>A la seconde absence, l'élève aura à effectuer un travail supplémentaire à domicile.</w:t>
      </w:r>
    </w:p>
    <w:p w:rsidR="001C7E5F" w:rsidRPr="001C7E5F" w:rsidRDefault="001C7E5F" w:rsidP="001C7E5F">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color w:val="333333"/>
          <w:sz w:val="24"/>
          <w:szCs w:val="24"/>
          <w:lang w:eastAsia="fr-FR"/>
        </w:rPr>
        <w:t>Dans tous les cas, l'élève doit se tenir informé de ce qui s'est fait pendant le cours, se procurer les documents distribués et faire le travail demandé pour le cours suivant.</w:t>
      </w:r>
    </w:p>
    <w:p w:rsidR="001C7E5F" w:rsidRDefault="001C7E5F" w:rsidP="001C7E5F">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b/>
          <w:bCs/>
          <w:color w:val="333333"/>
          <w:sz w:val="24"/>
          <w:szCs w:val="24"/>
          <w:lang w:eastAsia="fr-FR"/>
        </w:rPr>
        <w:t>La ponctualité, la participation active aux cours, la préparation des travaux demandés par l'enseignant et le respect des délais pour rendre les travaux interviennent dans la note finale</w:t>
      </w:r>
      <w:r w:rsidRPr="001C7E5F">
        <w:rPr>
          <w:rFonts w:eastAsia="Times New Roman" w:cs="Arial"/>
          <w:color w:val="333333"/>
          <w:sz w:val="24"/>
          <w:szCs w:val="24"/>
          <w:lang w:eastAsia="fr-FR"/>
        </w:rPr>
        <w:t> (voir les modalités de validation dans chaque</w:t>
      </w:r>
      <w:r w:rsidR="00661C4E" w:rsidRPr="00661C4E">
        <w:rPr>
          <w:rFonts w:eastAsia="Times New Roman" w:cs="Arial"/>
          <w:sz w:val="24"/>
          <w:szCs w:val="24"/>
          <w:lang w:eastAsia="fr-FR"/>
        </w:rPr>
        <w:t xml:space="preserve"> </w:t>
      </w:r>
      <w:hyperlink r:id="rId5" w:history="1">
        <w:r w:rsidRPr="001C7E5F">
          <w:rPr>
            <w:rFonts w:eastAsia="Times New Roman" w:cs="Arial"/>
            <w:sz w:val="24"/>
            <w:szCs w:val="24"/>
            <w:lang w:eastAsia="fr-FR"/>
          </w:rPr>
          <w:t>descriptif de cours</w:t>
        </w:r>
      </w:hyperlink>
      <w:r w:rsidRPr="001C7E5F">
        <w:rPr>
          <w:rFonts w:eastAsia="Times New Roman" w:cs="Arial"/>
          <w:color w:val="333333"/>
          <w:sz w:val="24"/>
          <w:szCs w:val="24"/>
          <w:lang w:eastAsia="fr-FR"/>
        </w:rPr>
        <w:t>).</w:t>
      </w:r>
    </w:p>
    <w:p w:rsidR="0085079A" w:rsidRPr="001C7E5F" w:rsidRDefault="0085079A" w:rsidP="00891468">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0D0AED">
        <w:rPr>
          <w:rFonts w:eastAsia="Times New Roman" w:cs="Arial"/>
          <w:color w:val="333333"/>
          <w:sz w:val="24"/>
          <w:szCs w:val="24"/>
          <w:lang w:eastAsia="fr-FR"/>
        </w:rPr>
        <w:t xml:space="preserve">Une </w:t>
      </w:r>
      <w:r w:rsidR="00891468" w:rsidRPr="000D0AED">
        <w:rPr>
          <w:rFonts w:eastAsia="Times New Roman" w:cs="Arial"/>
          <w:color w:val="333333"/>
          <w:sz w:val="24"/>
          <w:szCs w:val="24"/>
          <w:lang w:eastAsia="fr-FR"/>
        </w:rPr>
        <w:t>« </w:t>
      </w:r>
      <w:r w:rsidRPr="000D0AED">
        <w:rPr>
          <w:rFonts w:eastAsia="Times New Roman" w:cs="Arial"/>
          <w:color w:val="333333"/>
          <w:sz w:val="24"/>
          <w:szCs w:val="24"/>
          <w:lang w:eastAsia="fr-FR"/>
        </w:rPr>
        <w:t>boît</w:t>
      </w:r>
      <w:r w:rsidR="009B234B" w:rsidRPr="000D0AED">
        <w:rPr>
          <w:rFonts w:eastAsia="Times New Roman" w:cs="Arial"/>
          <w:color w:val="333333"/>
          <w:sz w:val="24"/>
          <w:szCs w:val="24"/>
          <w:lang w:eastAsia="fr-FR"/>
        </w:rPr>
        <w:t xml:space="preserve">e à </w:t>
      </w:r>
      <w:r w:rsidR="00891468" w:rsidRPr="000D0AED">
        <w:rPr>
          <w:rFonts w:eastAsia="Times New Roman" w:cs="Arial"/>
          <w:color w:val="333333"/>
          <w:sz w:val="24"/>
          <w:szCs w:val="24"/>
          <w:lang w:eastAsia="fr-FR"/>
        </w:rPr>
        <w:t>contributions »</w:t>
      </w:r>
      <w:r w:rsidR="009B234B" w:rsidRPr="000D0AED">
        <w:rPr>
          <w:rFonts w:eastAsia="Times New Roman" w:cs="Arial"/>
          <w:color w:val="333333"/>
          <w:sz w:val="24"/>
          <w:szCs w:val="24"/>
          <w:lang w:eastAsia="fr-FR"/>
        </w:rPr>
        <w:t xml:space="preserve"> est disponible en B226</w:t>
      </w:r>
      <w:r w:rsidRPr="000D0AED">
        <w:rPr>
          <w:rFonts w:eastAsia="Times New Roman" w:cs="Arial"/>
          <w:color w:val="333333"/>
          <w:sz w:val="24"/>
          <w:szCs w:val="24"/>
          <w:lang w:eastAsia="fr-FR"/>
        </w:rPr>
        <w:t xml:space="preserve">. Les élèves peuvent y déposer leurs remarques et </w:t>
      </w:r>
      <w:r w:rsidR="00891468" w:rsidRPr="000D0AED">
        <w:rPr>
          <w:rFonts w:eastAsia="Times New Roman" w:cs="Arial"/>
          <w:color w:val="333333"/>
          <w:sz w:val="24"/>
          <w:szCs w:val="24"/>
          <w:lang w:eastAsia="fr-FR"/>
        </w:rPr>
        <w:t>suggestions</w:t>
      </w:r>
      <w:r w:rsidRPr="000D0AED">
        <w:rPr>
          <w:rFonts w:eastAsia="Times New Roman" w:cs="Arial"/>
          <w:color w:val="333333"/>
          <w:sz w:val="24"/>
          <w:szCs w:val="24"/>
          <w:lang w:eastAsia="fr-FR"/>
        </w:rPr>
        <w:t xml:space="preserve">. </w:t>
      </w:r>
    </w:p>
    <w:p w:rsidR="008E3A00" w:rsidRDefault="008E3A00" w:rsidP="001C7E5F">
      <w:pPr>
        <w:jc w:val="both"/>
        <w:rPr>
          <w:sz w:val="24"/>
          <w:szCs w:val="24"/>
        </w:rPr>
      </w:pPr>
    </w:p>
    <w:p w:rsidR="009B234B" w:rsidRDefault="009B234B" w:rsidP="001C7E5F">
      <w:pPr>
        <w:jc w:val="both"/>
        <w:rPr>
          <w:sz w:val="24"/>
          <w:szCs w:val="24"/>
        </w:rPr>
      </w:pPr>
      <w:bookmarkStart w:id="0" w:name="_GoBack"/>
      <w:bookmarkEnd w:id="0"/>
    </w:p>
    <w:p w:rsidR="009B234B" w:rsidRDefault="009B234B" w:rsidP="001C7E5F">
      <w:pPr>
        <w:jc w:val="both"/>
        <w:rPr>
          <w:sz w:val="24"/>
          <w:szCs w:val="24"/>
        </w:rPr>
      </w:pPr>
    </w:p>
    <w:p w:rsidR="009B234B" w:rsidRDefault="009B234B" w:rsidP="001C7E5F">
      <w:pPr>
        <w:jc w:val="both"/>
        <w:rPr>
          <w:sz w:val="24"/>
          <w:szCs w:val="24"/>
        </w:rPr>
      </w:pPr>
    </w:p>
    <w:p w:rsidR="009B234B" w:rsidRDefault="009B234B" w:rsidP="001C7E5F">
      <w:pPr>
        <w:jc w:val="both"/>
        <w:rPr>
          <w:sz w:val="24"/>
          <w:szCs w:val="24"/>
        </w:rPr>
      </w:pPr>
    </w:p>
    <w:p w:rsidR="009B234B" w:rsidRDefault="009B234B" w:rsidP="001C7E5F">
      <w:pPr>
        <w:jc w:val="both"/>
        <w:rPr>
          <w:sz w:val="24"/>
          <w:szCs w:val="24"/>
        </w:rPr>
      </w:pPr>
    </w:p>
    <w:p w:rsidR="009B234B" w:rsidRDefault="009B234B" w:rsidP="001C7E5F">
      <w:pPr>
        <w:jc w:val="both"/>
        <w:rPr>
          <w:sz w:val="24"/>
          <w:szCs w:val="24"/>
        </w:rPr>
      </w:pPr>
    </w:p>
    <w:p w:rsidR="009B234B" w:rsidRDefault="009B234B" w:rsidP="009B234B">
      <w:pPr>
        <w:shd w:val="clear" w:color="auto" w:fill="FFFFFF"/>
        <w:spacing w:before="90" w:after="195" w:line="240" w:lineRule="auto"/>
        <w:jc w:val="center"/>
        <w:outlineLvl w:val="2"/>
        <w:rPr>
          <w:rFonts w:ascii="Trebuchet MS" w:eastAsia="Times New Roman" w:hAnsi="Trebuchet MS" w:cs="Times New Roman"/>
          <w:color w:val="333333"/>
          <w:sz w:val="30"/>
          <w:szCs w:val="30"/>
          <w:lang w:eastAsia="fr-FR"/>
        </w:rPr>
      </w:pPr>
      <w:r w:rsidRPr="001C7E5F">
        <w:rPr>
          <w:rFonts w:ascii="Trebuchet MS" w:eastAsia="Times New Roman" w:hAnsi="Trebuchet MS" w:cs="Times New Roman"/>
          <w:color w:val="333333"/>
          <w:sz w:val="30"/>
          <w:szCs w:val="30"/>
          <w:lang w:eastAsia="fr-FR"/>
        </w:rPr>
        <w:t>Règles du jeu dans les cours de français</w:t>
      </w:r>
    </w:p>
    <w:p w:rsidR="009B234B" w:rsidRPr="001C7E5F" w:rsidRDefault="009B234B" w:rsidP="009B234B">
      <w:pPr>
        <w:shd w:val="clear" w:color="auto" w:fill="FFFFFF"/>
        <w:spacing w:before="90" w:after="195" w:line="240" w:lineRule="auto"/>
        <w:jc w:val="center"/>
        <w:outlineLvl w:val="2"/>
        <w:rPr>
          <w:rFonts w:ascii="Trebuchet MS" w:eastAsia="Times New Roman" w:hAnsi="Trebuchet MS" w:cs="Times New Roman"/>
          <w:color w:val="333333"/>
          <w:sz w:val="30"/>
          <w:szCs w:val="30"/>
          <w:lang w:eastAsia="fr-FR"/>
        </w:rPr>
      </w:pPr>
    </w:p>
    <w:p w:rsidR="009B234B" w:rsidRPr="001C7E5F" w:rsidRDefault="009B234B" w:rsidP="009B234B">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color w:val="333333"/>
          <w:sz w:val="24"/>
          <w:szCs w:val="24"/>
          <w:lang w:eastAsia="fr-FR"/>
        </w:rPr>
        <w:t>La présence</w:t>
      </w:r>
      <w:r w:rsidR="000D0AED">
        <w:rPr>
          <w:rFonts w:eastAsia="Times New Roman" w:cs="Arial"/>
          <w:color w:val="333333"/>
          <w:sz w:val="24"/>
          <w:szCs w:val="24"/>
          <w:lang w:eastAsia="fr-FR"/>
        </w:rPr>
        <w:t xml:space="preserve"> aux cours est obligatoire avec </w:t>
      </w:r>
      <w:r w:rsidRPr="001C7E5F">
        <w:rPr>
          <w:rFonts w:eastAsia="Times New Roman" w:cs="Arial"/>
          <w:b/>
          <w:bCs/>
          <w:color w:val="333333"/>
          <w:sz w:val="24"/>
          <w:szCs w:val="24"/>
          <w:lang w:eastAsia="fr-FR"/>
        </w:rPr>
        <w:t>1 absence autorisée</w:t>
      </w:r>
      <w:r w:rsidR="000D0AED">
        <w:rPr>
          <w:rFonts w:eastAsia="Times New Roman" w:cs="Arial"/>
          <w:color w:val="333333"/>
          <w:sz w:val="24"/>
          <w:szCs w:val="24"/>
          <w:lang w:eastAsia="fr-FR"/>
        </w:rPr>
        <w:t xml:space="preserve"> </w:t>
      </w:r>
      <w:r w:rsidRPr="001C7E5F">
        <w:rPr>
          <w:rFonts w:eastAsia="Times New Roman" w:cs="Arial"/>
          <w:color w:val="333333"/>
          <w:sz w:val="24"/>
          <w:szCs w:val="24"/>
          <w:lang w:eastAsia="fr-FR"/>
        </w:rPr>
        <w:t>par cours et par semestre.</w:t>
      </w:r>
    </w:p>
    <w:p w:rsidR="009B234B" w:rsidRPr="001C7E5F" w:rsidRDefault="009B234B" w:rsidP="009B234B">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color w:val="333333"/>
          <w:sz w:val="24"/>
          <w:szCs w:val="24"/>
          <w:lang w:eastAsia="fr-FR"/>
        </w:rPr>
        <w:t>Les absences dues à des voyages / visites organisés par le département ne sont pas comptées.</w:t>
      </w:r>
    </w:p>
    <w:p w:rsidR="009B234B" w:rsidRPr="001C7E5F" w:rsidRDefault="009B234B" w:rsidP="009B234B">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color w:val="333333"/>
          <w:sz w:val="24"/>
          <w:szCs w:val="24"/>
          <w:lang w:eastAsia="fr-FR"/>
        </w:rPr>
        <w:t>A la seconde absence, l'élève aura à effectuer un travail supplémentaire à domicile.</w:t>
      </w:r>
    </w:p>
    <w:p w:rsidR="009B234B" w:rsidRPr="001C7E5F" w:rsidRDefault="009B234B" w:rsidP="009B234B">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color w:val="333333"/>
          <w:sz w:val="24"/>
          <w:szCs w:val="24"/>
          <w:lang w:eastAsia="fr-FR"/>
        </w:rPr>
        <w:t>Dans tous les cas, l'élève doit se tenir informé de ce qui s'est fait pendant le cours, se procurer les documents distribués et faire le travail demandé pour le cours suivant.</w:t>
      </w:r>
    </w:p>
    <w:p w:rsidR="009B234B" w:rsidRDefault="009B234B" w:rsidP="009B234B">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1C7E5F">
        <w:rPr>
          <w:rFonts w:eastAsia="Times New Roman" w:cs="Arial"/>
          <w:b/>
          <w:bCs/>
          <w:color w:val="333333"/>
          <w:sz w:val="24"/>
          <w:szCs w:val="24"/>
          <w:lang w:eastAsia="fr-FR"/>
        </w:rPr>
        <w:t>La ponctualité, la participation active aux cours, la préparation des travaux demandés par l'enseignant et le respect des délais pour rendre les travaux interviennent dans la note finale</w:t>
      </w:r>
      <w:r w:rsidRPr="001C7E5F">
        <w:rPr>
          <w:rFonts w:eastAsia="Times New Roman" w:cs="Arial"/>
          <w:color w:val="333333"/>
          <w:sz w:val="24"/>
          <w:szCs w:val="24"/>
          <w:lang w:eastAsia="fr-FR"/>
        </w:rPr>
        <w:t> (voir les modalités de validation dans chaque</w:t>
      </w:r>
      <w:r w:rsidRPr="00661C4E">
        <w:rPr>
          <w:rFonts w:eastAsia="Times New Roman" w:cs="Arial"/>
          <w:sz w:val="24"/>
          <w:szCs w:val="24"/>
          <w:lang w:eastAsia="fr-FR"/>
        </w:rPr>
        <w:t xml:space="preserve"> </w:t>
      </w:r>
      <w:hyperlink r:id="rId6" w:history="1">
        <w:r w:rsidRPr="001C7E5F">
          <w:rPr>
            <w:rFonts w:eastAsia="Times New Roman" w:cs="Arial"/>
            <w:sz w:val="24"/>
            <w:szCs w:val="24"/>
            <w:lang w:eastAsia="fr-FR"/>
          </w:rPr>
          <w:t>descriptif de cours</w:t>
        </w:r>
      </w:hyperlink>
      <w:r w:rsidRPr="001C7E5F">
        <w:rPr>
          <w:rFonts w:eastAsia="Times New Roman" w:cs="Arial"/>
          <w:color w:val="333333"/>
          <w:sz w:val="24"/>
          <w:szCs w:val="24"/>
          <w:lang w:eastAsia="fr-FR"/>
        </w:rPr>
        <w:t>).</w:t>
      </w:r>
    </w:p>
    <w:p w:rsidR="009B234B" w:rsidRPr="001C7E5F" w:rsidRDefault="009B234B" w:rsidP="00891468">
      <w:pPr>
        <w:numPr>
          <w:ilvl w:val="0"/>
          <w:numId w:val="1"/>
        </w:numPr>
        <w:shd w:val="clear" w:color="auto" w:fill="FFFFFF"/>
        <w:spacing w:after="75" w:line="240" w:lineRule="auto"/>
        <w:ind w:left="300"/>
        <w:jc w:val="both"/>
        <w:rPr>
          <w:rFonts w:eastAsia="Times New Roman" w:cs="Arial"/>
          <w:color w:val="333333"/>
          <w:sz w:val="24"/>
          <w:szCs w:val="24"/>
          <w:lang w:eastAsia="fr-FR"/>
        </w:rPr>
      </w:pPr>
      <w:r w:rsidRPr="000D0AED">
        <w:rPr>
          <w:rFonts w:eastAsia="Times New Roman" w:cs="Arial"/>
          <w:color w:val="333333"/>
          <w:sz w:val="24"/>
          <w:szCs w:val="24"/>
          <w:lang w:eastAsia="fr-FR"/>
        </w:rPr>
        <w:t xml:space="preserve">Une </w:t>
      </w:r>
      <w:r w:rsidR="00891468" w:rsidRPr="000D0AED">
        <w:rPr>
          <w:rFonts w:eastAsia="Times New Roman" w:cs="Arial"/>
          <w:color w:val="333333"/>
          <w:sz w:val="24"/>
          <w:szCs w:val="24"/>
          <w:lang w:eastAsia="fr-FR"/>
        </w:rPr>
        <w:t>« </w:t>
      </w:r>
      <w:r w:rsidRPr="000D0AED">
        <w:rPr>
          <w:rFonts w:eastAsia="Times New Roman" w:cs="Arial"/>
          <w:color w:val="333333"/>
          <w:sz w:val="24"/>
          <w:szCs w:val="24"/>
          <w:lang w:eastAsia="fr-FR"/>
        </w:rPr>
        <w:t>boît</w:t>
      </w:r>
      <w:r w:rsidRPr="000D0AED">
        <w:rPr>
          <w:rFonts w:eastAsia="Times New Roman" w:cs="Arial"/>
          <w:color w:val="333333"/>
          <w:sz w:val="24"/>
          <w:szCs w:val="24"/>
          <w:lang w:eastAsia="fr-FR"/>
        </w:rPr>
        <w:t xml:space="preserve">e à </w:t>
      </w:r>
      <w:r w:rsidR="00891468" w:rsidRPr="000D0AED">
        <w:rPr>
          <w:rFonts w:eastAsia="Times New Roman" w:cs="Arial"/>
          <w:color w:val="333333"/>
          <w:sz w:val="24"/>
          <w:szCs w:val="24"/>
          <w:lang w:eastAsia="fr-FR"/>
        </w:rPr>
        <w:t>contributions »</w:t>
      </w:r>
      <w:r w:rsidRPr="000D0AED">
        <w:rPr>
          <w:rFonts w:eastAsia="Times New Roman" w:cs="Arial"/>
          <w:color w:val="333333"/>
          <w:sz w:val="24"/>
          <w:szCs w:val="24"/>
          <w:lang w:eastAsia="fr-FR"/>
        </w:rPr>
        <w:t xml:space="preserve"> est disponible en B226</w:t>
      </w:r>
      <w:r w:rsidRPr="000D0AED">
        <w:rPr>
          <w:rFonts w:eastAsia="Times New Roman" w:cs="Arial"/>
          <w:color w:val="333333"/>
          <w:sz w:val="24"/>
          <w:szCs w:val="24"/>
          <w:lang w:eastAsia="fr-FR"/>
        </w:rPr>
        <w:t xml:space="preserve">. Les élèves peuvent y déposer leurs remarques et </w:t>
      </w:r>
      <w:r w:rsidR="00891468" w:rsidRPr="000D0AED">
        <w:rPr>
          <w:rFonts w:eastAsia="Times New Roman" w:cs="Arial"/>
          <w:color w:val="333333"/>
          <w:sz w:val="24"/>
          <w:szCs w:val="24"/>
          <w:lang w:eastAsia="fr-FR"/>
        </w:rPr>
        <w:t>suggestions</w:t>
      </w:r>
      <w:r w:rsidRPr="000D0AED">
        <w:rPr>
          <w:rFonts w:eastAsia="Times New Roman" w:cs="Arial"/>
          <w:color w:val="333333"/>
          <w:sz w:val="24"/>
          <w:szCs w:val="24"/>
          <w:lang w:eastAsia="fr-FR"/>
        </w:rPr>
        <w:t xml:space="preserve">. </w:t>
      </w:r>
    </w:p>
    <w:p w:rsidR="009B234B" w:rsidRPr="001C7E5F" w:rsidRDefault="009B234B" w:rsidP="001C7E5F">
      <w:pPr>
        <w:jc w:val="both"/>
        <w:rPr>
          <w:sz w:val="24"/>
          <w:szCs w:val="24"/>
        </w:rPr>
      </w:pPr>
    </w:p>
    <w:sectPr w:rsidR="009B234B" w:rsidRPr="001C7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AFC"/>
    <w:multiLevelType w:val="multilevel"/>
    <w:tmpl w:val="2D9A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5F"/>
    <w:rsid w:val="000D0AED"/>
    <w:rsid w:val="001C7E5F"/>
    <w:rsid w:val="00661C4E"/>
    <w:rsid w:val="0085079A"/>
    <w:rsid w:val="00891468"/>
    <w:rsid w:val="008E3A00"/>
    <w:rsid w:val="009B23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5FC8B-5633-4D9E-BC89-79735CAA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23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2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5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pc.fr/cours-1er-et-2nd-semestres-ressources-et-certification-externe" TargetMode="External"/><Relationship Id="rId5" Type="http://schemas.openxmlformats.org/officeDocument/2006/relationships/hyperlink" Target="http://www.enpc.fr/cours-1er-et-2nd-semestres-ressources-et-certification-exter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295</Words>
  <Characters>1623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Ecole des Ponts Paristech</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SALENGROS</dc:creator>
  <cp:keywords/>
  <dc:description/>
  <cp:lastModifiedBy>Sandrine COURCHINOUX</cp:lastModifiedBy>
  <cp:revision>5</cp:revision>
  <cp:lastPrinted>2017-02-21T16:12:00Z</cp:lastPrinted>
  <dcterms:created xsi:type="dcterms:W3CDTF">2016-09-22T11:52:00Z</dcterms:created>
  <dcterms:modified xsi:type="dcterms:W3CDTF">2017-02-21T16:28:00Z</dcterms:modified>
</cp:coreProperties>
</file>